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2822B3">
        <w:rPr>
          <w:rFonts w:ascii="Arial" w:hAnsi="Arial" w:cs="Arial"/>
          <w:b/>
          <w:sz w:val="30"/>
          <w:szCs w:val="30"/>
        </w:rPr>
        <w:t>0</w:t>
      </w:r>
      <w:r w:rsidR="009D4E83">
        <w:rPr>
          <w:rFonts w:ascii="Arial" w:hAnsi="Arial" w:cs="Arial"/>
          <w:b/>
          <w:sz w:val="30"/>
          <w:szCs w:val="30"/>
        </w:rPr>
        <w:t>2</w:t>
      </w:r>
      <w:r w:rsidR="007E10DE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9D4E83">
        <w:rPr>
          <w:rFonts w:ascii="Arial" w:hAnsi="Arial" w:cs="Arial"/>
          <w:b/>
          <w:sz w:val="30"/>
          <w:szCs w:val="30"/>
        </w:rPr>
        <w:t>Le missile de Jinx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9D4E83">
        <w:rPr>
          <w:rFonts w:ascii="Arial" w:hAnsi="Arial" w:cs="Arial"/>
          <w:b/>
          <w:bCs/>
          <w:color w:val="000000"/>
        </w:rPr>
        <w:t>Seconde</w:t>
      </w:r>
    </w:p>
    <w:p w:rsidR="0055718A" w:rsidRDefault="00416AE2" w:rsidP="008953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857ECA">
        <w:rPr>
          <w:rFonts w:ascii="Arial" w:hAnsi="Arial" w:cs="Arial"/>
          <w:b/>
          <w:bCs/>
          <w:color w:val="000000"/>
        </w:rPr>
        <w:t>Vecteurs</w:t>
      </w:r>
      <w:r w:rsidR="0078496C">
        <w:rPr>
          <w:rFonts w:ascii="Arial" w:hAnsi="Arial" w:cs="Arial"/>
          <w:b/>
          <w:bCs/>
          <w:color w:val="000000"/>
        </w:rPr>
        <w:t>, Droites du plan</w:t>
      </w:r>
      <w:r w:rsidR="008B3218">
        <w:rPr>
          <w:rFonts w:ascii="Arial" w:hAnsi="Arial" w:cs="Arial"/>
          <w:b/>
          <w:bCs/>
          <w:color w:val="000000"/>
        </w:rPr>
        <w:t>, Trigonométrie</w:t>
      </w:r>
    </w:p>
    <w:p w:rsidR="00602124" w:rsidRDefault="0095454B" w:rsidP="00A14711">
      <w:pPr>
        <w:widowControl w:val="0"/>
        <w:spacing w:line="280" w:lineRule="atLeast"/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D4E83">
        <w:rPr>
          <w:rFonts w:ascii="Arial" w:hAnsi="Arial" w:cs="Arial"/>
          <w:b/>
          <w:bCs/>
          <w:color w:val="000000"/>
        </w:rPr>
        <w:t>1</w:t>
      </w:r>
      <w:r w:rsidR="00056D42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/12/2024</w:t>
      </w:r>
    </w:p>
    <w:p w:rsidR="00B34CC2" w:rsidRDefault="00B34CC2" w:rsidP="00602124">
      <w:pPr>
        <w:jc w:val="center"/>
      </w:pPr>
    </w:p>
    <w:p w:rsidR="00602124" w:rsidRDefault="009D4E83" w:rsidP="00602124">
      <w:pPr>
        <w:jc w:val="center"/>
        <w:rPr>
          <w:rFonts w:ascii="Arial" w:hAnsi="Arial" w:cs="Arial"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Containers/UBF8T346G9.ms/WebArchiveCopyPasteTempFiles/com.microsoft.Word/jinx-arcane-blasting-rocket-qotxw6gl6up1cz0l.jpg"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3960"/>
            <wp:effectExtent l="0" t="0" r="0" b="2540"/>
            <wp:docPr id="1432080747" name="Image 1" descr="Download free Jinx Arcane Blasting Rocket Wallpaper - MrWallpape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 free Jinx Arcane Blasting Rocket Wallpaper - MrWallpaper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C969B8" w:rsidRDefault="00C969B8" w:rsidP="00602124">
      <w:pPr>
        <w:jc w:val="both"/>
        <w:rPr>
          <w:rFonts w:ascii="Arial" w:hAnsi="Arial" w:cs="Arial"/>
          <w:b/>
          <w:bCs/>
          <w:iCs/>
          <w:color w:val="000000"/>
        </w:rPr>
      </w:pPr>
    </w:p>
    <w:p w:rsidR="009D4E83" w:rsidRDefault="00C969B8" w:rsidP="009D4E83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ab/>
      </w:r>
      <w:r w:rsidR="009D4E83">
        <w:rPr>
          <w:rFonts w:ascii="Arial" w:hAnsi="Arial" w:cs="Arial"/>
          <w:iCs/>
          <w:color w:val="000000"/>
        </w:rPr>
        <w:t xml:space="preserve">Difficile d’imaginer à quel point une série animée est capable de réaliser une adaptation </w:t>
      </w:r>
      <w:r w:rsidR="002A0913">
        <w:rPr>
          <w:rFonts w:ascii="Arial" w:hAnsi="Arial" w:cs="Arial"/>
          <w:iCs/>
          <w:color w:val="000000"/>
        </w:rPr>
        <w:t>acclamée</w:t>
      </w:r>
      <w:r w:rsidR="009D4E83">
        <w:rPr>
          <w:rFonts w:ascii="Arial" w:hAnsi="Arial" w:cs="Arial"/>
          <w:iCs/>
          <w:color w:val="000000"/>
        </w:rPr>
        <w:t xml:space="preserve"> d’un jeu vidéo ! C’est pourtant le miracle réussi par Arcane, qui, en </w:t>
      </w:r>
      <w:r w:rsidR="002A0913">
        <w:rPr>
          <w:rFonts w:ascii="Arial" w:hAnsi="Arial" w:cs="Arial"/>
          <w:iCs/>
          <w:color w:val="000000"/>
        </w:rPr>
        <w:t>se basant sur</w:t>
      </w:r>
      <w:r w:rsidR="009D4E83">
        <w:rPr>
          <w:rFonts w:ascii="Arial" w:hAnsi="Arial" w:cs="Arial"/>
          <w:iCs/>
          <w:color w:val="000000"/>
        </w:rPr>
        <w:t xml:space="preserve"> le </w:t>
      </w:r>
      <w:r w:rsidR="00F148C0">
        <w:rPr>
          <w:rFonts w:ascii="Arial" w:hAnsi="Arial" w:cs="Arial"/>
          <w:iCs/>
          <w:color w:val="000000"/>
        </w:rPr>
        <w:t>célèbre « League of Legends »</w:t>
      </w:r>
      <w:r w:rsidR="009D4E83">
        <w:rPr>
          <w:rFonts w:ascii="Arial" w:hAnsi="Arial" w:cs="Arial"/>
          <w:i/>
          <w:color w:val="000000"/>
        </w:rPr>
        <w:t xml:space="preserve">, </w:t>
      </w:r>
      <w:r w:rsidR="009D4E83">
        <w:rPr>
          <w:rFonts w:ascii="Arial" w:hAnsi="Arial" w:cs="Arial"/>
          <w:iCs/>
          <w:color w:val="000000"/>
        </w:rPr>
        <w:t>ne s’est pas contenté de capitaliser sur la renommée du jeu : il en a fait une série particulièrement captivante et graphiquement exceptionnelle. On ne saurait que trop la conseill</w:t>
      </w:r>
      <w:r w:rsidR="008A10B2">
        <w:rPr>
          <w:rFonts w:ascii="Arial" w:hAnsi="Arial" w:cs="Arial"/>
          <w:iCs/>
          <w:color w:val="000000"/>
        </w:rPr>
        <w:t>er</w:t>
      </w:r>
      <w:r w:rsidR="009D4E83">
        <w:rPr>
          <w:rFonts w:ascii="Arial" w:hAnsi="Arial" w:cs="Arial"/>
          <w:iCs/>
          <w:color w:val="000000"/>
        </w:rPr>
        <w:t>… même si ce problème risque ici de spoiler (très légèrement) l’histoire…</w:t>
      </w:r>
    </w:p>
    <w:p w:rsidR="009D4E83" w:rsidRDefault="009D4E83" w:rsidP="009D4E83">
      <w:pPr>
        <w:jc w:val="both"/>
        <w:rPr>
          <w:rFonts w:ascii="Arial" w:hAnsi="Arial" w:cs="Arial"/>
          <w:iCs/>
          <w:color w:val="000000"/>
        </w:rPr>
      </w:pPr>
    </w:p>
    <w:p w:rsidR="004A272A" w:rsidRDefault="009D4E83" w:rsidP="003942B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  <w:t>Car à l’issue de la saison 1, un passage de la série mérite</w:t>
      </w:r>
      <w:r w:rsidR="008A10B2">
        <w:rPr>
          <w:rFonts w:ascii="Arial" w:hAnsi="Arial" w:cs="Arial"/>
          <w:iCs/>
          <w:color w:val="000000"/>
        </w:rPr>
        <w:t xml:space="preserve"> notre</w:t>
      </w:r>
      <w:r>
        <w:rPr>
          <w:rFonts w:ascii="Arial" w:hAnsi="Arial" w:cs="Arial"/>
          <w:iCs/>
          <w:color w:val="000000"/>
        </w:rPr>
        <w:t xml:space="preserve"> attention</w:t>
      </w:r>
      <w:r w:rsidR="008A10B2">
        <w:rPr>
          <w:rFonts w:ascii="Arial" w:hAnsi="Arial" w:cs="Arial"/>
          <w:iCs/>
          <w:color w:val="000000"/>
        </w:rPr>
        <w:t xml:space="preserve"> pour une étude</w:t>
      </w:r>
      <w:r>
        <w:rPr>
          <w:rFonts w:ascii="Arial" w:hAnsi="Arial" w:cs="Arial"/>
          <w:iCs/>
          <w:color w:val="000000"/>
        </w:rPr>
        <w:t> : celui du personnage</w:t>
      </w:r>
      <w:r w:rsidR="0078496C">
        <w:rPr>
          <w:rFonts w:ascii="Arial" w:hAnsi="Arial" w:cs="Arial"/>
          <w:iCs/>
          <w:color w:val="000000"/>
        </w:rPr>
        <w:t xml:space="preserve"> féminin</w:t>
      </w:r>
      <w:r>
        <w:rPr>
          <w:rFonts w:ascii="Arial" w:hAnsi="Arial" w:cs="Arial"/>
          <w:iCs/>
          <w:color w:val="000000"/>
        </w:rPr>
        <w:t xml:space="preserve"> Jinx</w:t>
      </w:r>
      <w:r w:rsidR="00944161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qui</w:t>
      </w:r>
      <w:r w:rsidR="00944161">
        <w:rPr>
          <w:rFonts w:ascii="Arial" w:hAnsi="Arial" w:cs="Arial"/>
          <w:iCs/>
          <w:color w:val="000000"/>
        </w:rPr>
        <w:t>,</w:t>
      </w:r>
      <w:r>
        <w:rPr>
          <w:rFonts w:ascii="Arial" w:hAnsi="Arial" w:cs="Arial"/>
          <w:iCs/>
          <w:color w:val="000000"/>
        </w:rPr>
        <w:t xml:space="preserve"> en possession d’une arme magique dotée </w:t>
      </w:r>
      <w:r w:rsidR="005C1DC4">
        <w:rPr>
          <w:rFonts w:ascii="Arial" w:hAnsi="Arial" w:cs="Arial"/>
          <w:iCs/>
          <w:color w:val="000000"/>
        </w:rPr>
        <w:t xml:space="preserve">de la force de la Hextech, décide de se venger en propulsant un missile sur le Conseil de Piltover, </w:t>
      </w:r>
      <w:r w:rsidR="004A272A">
        <w:rPr>
          <w:rFonts w:ascii="Arial" w:hAnsi="Arial" w:cs="Arial"/>
          <w:iCs/>
          <w:color w:val="000000"/>
        </w:rPr>
        <w:t xml:space="preserve">le corps qui </w:t>
      </w:r>
      <w:r w:rsidR="005C1DC4">
        <w:rPr>
          <w:rFonts w:ascii="Arial" w:hAnsi="Arial" w:cs="Arial"/>
          <w:iCs/>
          <w:color w:val="000000"/>
        </w:rPr>
        <w:t xml:space="preserve">gouverne alors le royaume. Au moment où Jinx lance son missile, le Conseil est justement réuni dans la salle principale du palais, situé en hauteur. </w:t>
      </w:r>
      <w:r w:rsidR="004A272A">
        <w:rPr>
          <w:rFonts w:ascii="Arial" w:hAnsi="Arial" w:cs="Arial"/>
          <w:iCs/>
          <w:color w:val="000000"/>
        </w:rPr>
        <w:t xml:space="preserve">On pourra </w:t>
      </w:r>
      <w:r w:rsidR="00C46501">
        <w:rPr>
          <w:rFonts w:ascii="Arial" w:hAnsi="Arial" w:cs="Arial"/>
          <w:iCs/>
          <w:color w:val="000000"/>
        </w:rPr>
        <w:t xml:space="preserve">se donner une idée en </w:t>
      </w:r>
      <w:r w:rsidR="004A272A">
        <w:rPr>
          <w:rFonts w:ascii="Arial" w:hAnsi="Arial" w:cs="Arial"/>
          <w:iCs/>
          <w:color w:val="000000"/>
        </w:rPr>
        <w:t>visionn</w:t>
      </w:r>
      <w:r w:rsidR="00C46501">
        <w:rPr>
          <w:rFonts w:ascii="Arial" w:hAnsi="Arial" w:cs="Arial"/>
          <w:iCs/>
          <w:color w:val="000000"/>
        </w:rPr>
        <w:t>ant</w:t>
      </w:r>
      <w:r w:rsidR="004A272A">
        <w:rPr>
          <w:rFonts w:ascii="Arial" w:hAnsi="Arial" w:cs="Arial"/>
          <w:iCs/>
          <w:color w:val="000000"/>
        </w:rPr>
        <w:t xml:space="preserve"> le passage de cet épisode, même si on n'a pas vu le reste de la série (</w:t>
      </w:r>
      <w:r w:rsidR="00C46501">
        <w:rPr>
          <w:rFonts w:ascii="Arial" w:hAnsi="Arial" w:cs="Arial"/>
          <w:iCs/>
          <w:color w:val="000000"/>
        </w:rPr>
        <w:t xml:space="preserve">cliquer sur le lien suivant : </w:t>
      </w:r>
      <w:r w:rsidR="003942B4">
        <w:rPr>
          <w:rFonts w:ascii="Arial" w:hAnsi="Arial" w:cs="Arial"/>
          <w:iCs/>
          <w:color w:val="000000"/>
        </w:rPr>
        <w:t xml:space="preserve"> </w:t>
      </w:r>
      <w:hyperlink r:id="rId9" w:anchor="/v/675f558b43943" w:history="1">
        <w:r w:rsidR="003942B4" w:rsidRPr="00031542">
          <w:rPr>
            <w:rStyle w:val="Lienhypertexte"/>
            <w:rFonts w:ascii="Arial" w:hAnsi="Arial" w:cs="Arial"/>
            <w:iCs/>
          </w:rPr>
          <w:t>https://ladigitale.dev/digiview/#/v/675f558b43943</w:t>
        </w:r>
      </w:hyperlink>
      <w:r w:rsidR="003942B4">
        <w:rPr>
          <w:rFonts w:ascii="Arial" w:hAnsi="Arial" w:cs="Arial"/>
          <w:iCs/>
          <w:color w:val="000000"/>
        </w:rPr>
        <w:t>).</w:t>
      </w:r>
    </w:p>
    <w:p w:rsidR="004A272A" w:rsidRDefault="004A272A" w:rsidP="005C1DC4">
      <w:pPr>
        <w:jc w:val="both"/>
        <w:rPr>
          <w:rFonts w:ascii="Arial" w:hAnsi="Arial" w:cs="Arial"/>
          <w:iCs/>
          <w:color w:val="000000"/>
        </w:rPr>
      </w:pPr>
    </w:p>
    <w:p w:rsidR="004A272A" w:rsidRDefault="005C1DC4" w:rsidP="004A272A">
      <w:pPr>
        <w:ind w:firstLine="720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La trajectoire du missile</w:t>
      </w:r>
      <w:r w:rsidR="004A272A">
        <w:rPr>
          <w:rFonts w:ascii="Arial" w:hAnsi="Arial" w:cs="Arial"/>
          <w:iCs/>
          <w:color w:val="000000"/>
        </w:rPr>
        <w:t>, que l’on va tenter de modéliser ici,</w:t>
      </w:r>
      <w:r>
        <w:rPr>
          <w:rFonts w:ascii="Arial" w:hAnsi="Arial" w:cs="Arial"/>
          <w:iCs/>
          <w:color w:val="000000"/>
        </w:rPr>
        <w:t xml:space="preserve"> est très particulière : elle suit une ligne droite sur plusieurs </w:t>
      </w:r>
      <w:r w:rsidR="003942B4">
        <w:rPr>
          <w:rFonts w:ascii="Arial" w:hAnsi="Arial" w:cs="Arial"/>
          <w:iCs/>
          <w:color w:val="000000"/>
        </w:rPr>
        <w:t>centaines de mètres</w:t>
      </w:r>
      <w:r>
        <w:rPr>
          <w:rFonts w:ascii="Arial" w:hAnsi="Arial" w:cs="Arial"/>
          <w:iCs/>
          <w:color w:val="000000"/>
        </w:rPr>
        <w:t>, puis, à proximité d</w:t>
      </w:r>
      <w:r w:rsidR="00C46501">
        <w:rPr>
          <w:rFonts w:ascii="Arial" w:hAnsi="Arial" w:cs="Arial"/>
          <w:iCs/>
          <w:color w:val="000000"/>
        </w:rPr>
        <w:t>u palais</w:t>
      </w:r>
      <w:r>
        <w:rPr>
          <w:rFonts w:ascii="Arial" w:hAnsi="Arial" w:cs="Arial"/>
          <w:iCs/>
          <w:color w:val="000000"/>
        </w:rPr>
        <w:t xml:space="preserve">, change de direction pour se propulser sur sa cible. </w:t>
      </w:r>
      <w:r w:rsidR="004A272A">
        <w:rPr>
          <w:rFonts w:ascii="Arial" w:hAnsi="Arial" w:cs="Arial"/>
          <w:iCs/>
          <w:color w:val="000000"/>
        </w:rPr>
        <w:t xml:space="preserve">On peut représenter la situation sur un repère orthonormé </w:t>
      </w:r>
      <m:oMath>
        <m:r>
          <m:rPr>
            <m:sty m:val="p"/>
          </m:rPr>
          <w:rPr>
            <w:rFonts w:ascii="Cambria Math" w:hAnsi="Cambria Math" w:cs="Arial"/>
            <w:color w:val="000000"/>
          </w:rPr>
          <m:t>(O,</m:t>
        </m:r>
      </m:oMath>
      <w:r w:rsidR="004A272A">
        <w:rPr>
          <w:rFonts w:ascii="Arial" w:hAnsi="Arial" w:cs="Arial"/>
          <w:iCs/>
          <w:color w:val="000000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i</m:t>
            </m:r>
          </m:e>
        </m:acc>
      </m:oMath>
      <w:r w:rsidR="004A272A">
        <w:rPr>
          <w:rFonts w:ascii="Arial" w:hAnsi="Arial" w:cs="Arial"/>
          <w:iCs/>
          <w:color w:val="000000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j</m:t>
            </m:r>
          </m:e>
        </m:acc>
      </m:oMath>
      <w:r w:rsidR="004A272A">
        <w:rPr>
          <w:rFonts w:ascii="Arial" w:hAnsi="Arial" w:cs="Arial"/>
          <w:iCs/>
          <w:color w:val="000000"/>
        </w:rPr>
        <w:t xml:space="preserve">), avec une unité en mètres : le missile part </w:t>
      </w:r>
      <w:r w:rsidR="00C46501">
        <w:rPr>
          <w:rFonts w:ascii="Arial" w:hAnsi="Arial" w:cs="Arial"/>
          <w:iCs/>
          <w:color w:val="000000"/>
        </w:rPr>
        <w:t>de</w:t>
      </w:r>
      <w:r w:rsidR="004A272A">
        <w:rPr>
          <w:rFonts w:ascii="Arial" w:hAnsi="Arial" w:cs="Arial"/>
          <w:iCs/>
          <w:color w:val="000000"/>
        </w:rPr>
        <w:t xml:space="preserve"> A(</w:t>
      </w:r>
      <w:r w:rsidR="003942B4">
        <w:rPr>
          <w:rFonts w:ascii="Arial" w:hAnsi="Arial" w:cs="Arial"/>
          <w:iCs/>
          <w:color w:val="000000"/>
        </w:rPr>
        <w:t>12</w:t>
      </w:r>
      <w:r w:rsidR="004A272A">
        <w:rPr>
          <w:rFonts w:ascii="Arial" w:hAnsi="Arial" w:cs="Arial"/>
          <w:iCs/>
          <w:color w:val="000000"/>
        </w:rPr>
        <w:t xml:space="preserve">00 ; 10), change brusquement de direction en </w:t>
      </w:r>
      <w:r w:rsidR="004A272A">
        <w:rPr>
          <w:rFonts w:ascii="Arial" w:hAnsi="Arial" w:cs="Arial"/>
          <w:iCs/>
          <w:color w:val="000000"/>
        </w:rPr>
        <w:br/>
        <w:t>B(</w:t>
      </w:r>
      <w:r w:rsidR="000E6EF3">
        <w:rPr>
          <w:rFonts w:ascii="Arial" w:hAnsi="Arial" w:cs="Arial"/>
          <w:iCs/>
          <w:color w:val="000000"/>
        </w:rPr>
        <w:t>1</w:t>
      </w:r>
      <w:r w:rsidR="00D77FF9">
        <w:rPr>
          <w:rFonts w:ascii="Arial" w:hAnsi="Arial" w:cs="Arial"/>
          <w:iCs/>
          <w:color w:val="000000"/>
        </w:rPr>
        <w:t>5</w:t>
      </w:r>
      <w:r w:rsidR="004A272A">
        <w:rPr>
          <w:rFonts w:ascii="Arial" w:hAnsi="Arial" w:cs="Arial"/>
          <w:iCs/>
          <w:color w:val="000000"/>
        </w:rPr>
        <w:t xml:space="preserve">0 ; 270) puis vient s’écraser sur le </w:t>
      </w:r>
      <w:r w:rsidR="00CD0C9F">
        <w:rPr>
          <w:rFonts w:ascii="Arial" w:hAnsi="Arial" w:cs="Arial"/>
          <w:iCs/>
          <w:color w:val="000000"/>
        </w:rPr>
        <w:t>C</w:t>
      </w:r>
      <w:r w:rsidR="004A272A">
        <w:rPr>
          <w:rFonts w:ascii="Arial" w:hAnsi="Arial" w:cs="Arial"/>
          <w:iCs/>
          <w:color w:val="000000"/>
        </w:rPr>
        <w:t>onseil situé en C(0 ; 250)</w:t>
      </w:r>
      <w:r w:rsidR="00DB2D35">
        <w:rPr>
          <w:rFonts w:ascii="Arial" w:hAnsi="Arial" w:cs="Arial"/>
          <w:iCs/>
          <w:color w:val="000000"/>
        </w:rPr>
        <w:t xml:space="preserve"> (voir figure en </w:t>
      </w:r>
      <w:r w:rsidR="00DB2D35" w:rsidRPr="00DB2D35">
        <w:rPr>
          <w:rFonts w:ascii="Arial" w:hAnsi="Arial" w:cs="Arial"/>
          <w:b/>
          <w:bCs/>
          <w:iCs/>
          <w:color w:val="000000"/>
        </w:rPr>
        <w:t>Annexe</w:t>
      </w:r>
      <w:r w:rsidR="00DB2D35">
        <w:rPr>
          <w:rFonts w:ascii="Arial" w:hAnsi="Arial" w:cs="Arial"/>
          <w:iCs/>
          <w:color w:val="000000"/>
        </w:rPr>
        <w:t>).</w:t>
      </w:r>
    </w:p>
    <w:p w:rsidR="004A272A" w:rsidRDefault="004A272A" w:rsidP="004A272A">
      <w:pPr>
        <w:jc w:val="both"/>
        <w:rPr>
          <w:rFonts w:ascii="Arial" w:hAnsi="Arial" w:cs="Arial"/>
          <w:iCs/>
          <w:color w:val="000000"/>
        </w:rPr>
      </w:pPr>
    </w:p>
    <w:p w:rsidR="0090053A" w:rsidRPr="0090053A" w:rsidRDefault="0090053A" w:rsidP="004A272A">
      <w:pPr>
        <w:jc w:val="both"/>
        <w:rPr>
          <w:rFonts w:ascii="Arial" w:hAnsi="Arial" w:cs="Arial"/>
          <w:i/>
          <w:color w:val="000000"/>
        </w:rPr>
      </w:pPr>
      <w:r w:rsidRPr="0090053A">
        <w:rPr>
          <w:rFonts w:ascii="Arial" w:hAnsi="Arial" w:cs="Arial"/>
          <w:i/>
          <w:color w:val="000000"/>
        </w:rPr>
        <w:t>Dans l’ensemble du problème, on arrondira les valeurs obtenues à l’unité près.</w:t>
      </w:r>
    </w:p>
    <w:p w:rsidR="0090053A" w:rsidRDefault="0090053A" w:rsidP="004A272A">
      <w:pPr>
        <w:jc w:val="both"/>
        <w:rPr>
          <w:rFonts w:ascii="Arial" w:hAnsi="Arial" w:cs="Arial"/>
          <w:iCs/>
          <w:color w:val="000000"/>
        </w:rPr>
      </w:pPr>
    </w:p>
    <w:p w:rsidR="004A272A" w:rsidRDefault="004A272A" w:rsidP="004A272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1) </w:t>
      </w:r>
      <w:r w:rsidR="00944161">
        <w:rPr>
          <w:rFonts w:ascii="Arial" w:hAnsi="Arial" w:cs="Arial"/>
          <w:iCs/>
          <w:color w:val="000000"/>
        </w:rPr>
        <w:t xml:space="preserve">a) </w:t>
      </w:r>
      <w:r>
        <w:rPr>
          <w:rFonts w:ascii="Arial" w:hAnsi="Arial" w:cs="Arial"/>
          <w:iCs/>
          <w:color w:val="000000"/>
        </w:rPr>
        <w:t xml:space="preserve">Calculer les coordonnées des vecteurs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AB</m:t>
            </m:r>
          </m:e>
        </m:acc>
      </m:oMath>
      <w:r>
        <w:rPr>
          <w:rFonts w:ascii="Arial" w:hAnsi="Arial" w:cs="Arial"/>
          <w:iCs/>
          <w:color w:val="000000"/>
        </w:rPr>
        <w:t xml:space="preserve"> et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BC</m:t>
            </m:r>
          </m:e>
        </m:acc>
      </m:oMath>
      <w:r>
        <w:rPr>
          <w:rFonts w:ascii="Arial" w:hAnsi="Arial" w:cs="Arial"/>
          <w:iCs/>
          <w:color w:val="000000"/>
        </w:rPr>
        <w:t>.</w:t>
      </w:r>
    </w:p>
    <w:p w:rsidR="00944161" w:rsidRDefault="00944161" w:rsidP="004A272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En déduire la distance totale parcourue par le missile</w:t>
      </w:r>
      <w:r w:rsidR="00102487">
        <w:rPr>
          <w:rFonts w:ascii="Arial" w:hAnsi="Arial" w:cs="Arial"/>
          <w:iCs/>
          <w:color w:val="000000"/>
        </w:rPr>
        <w:t>, en m</w:t>
      </w:r>
      <w:r w:rsidR="00CD0C9F">
        <w:rPr>
          <w:rFonts w:ascii="Arial" w:hAnsi="Arial" w:cs="Arial"/>
          <w:iCs/>
          <w:color w:val="000000"/>
        </w:rPr>
        <w:t>ètres</w:t>
      </w:r>
      <w:r w:rsidR="00102487">
        <w:rPr>
          <w:rFonts w:ascii="Arial" w:hAnsi="Arial" w:cs="Arial"/>
          <w:iCs/>
          <w:color w:val="000000"/>
        </w:rPr>
        <w:t>.</w:t>
      </w:r>
    </w:p>
    <w:p w:rsidR="004A272A" w:rsidRDefault="004A272A" w:rsidP="004A272A">
      <w:pPr>
        <w:jc w:val="both"/>
        <w:rPr>
          <w:rFonts w:ascii="Arial" w:hAnsi="Arial" w:cs="Arial"/>
          <w:iCs/>
          <w:color w:val="000000"/>
        </w:rPr>
      </w:pPr>
    </w:p>
    <w:p w:rsidR="004A272A" w:rsidRDefault="00944161" w:rsidP="004A272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2</w:t>
      </w:r>
      <w:r w:rsidR="004A272A">
        <w:rPr>
          <w:rFonts w:ascii="Arial" w:hAnsi="Arial" w:cs="Arial"/>
          <w:iCs/>
          <w:color w:val="000000"/>
        </w:rPr>
        <w:t xml:space="preserve">) </w:t>
      </w:r>
      <w:r>
        <w:rPr>
          <w:rFonts w:ascii="Arial" w:hAnsi="Arial" w:cs="Arial"/>
          <w:iCs/>
          <w:color w:val="000000"/>
        </w:rPr>
        <w:t>Déterminer</w:t>
      </w:r>
      <w:r w:rsidR="004A272A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une</w:t>
      </w:r>
      <w:r w:rsidR="004A272A">
        <w:rPr>
          <w:rFonts w:ascii="Arial" w:hAnsi="Arial" w:cs="Arial"/>
          <w:iCs/>
          <w:color w:val="000000"/>
        </w:rPr>
        <w:t xml:space="preserve"> équation cartésienne </w:t>
      </w:r>
      <w:r w:rsidR="00C46501">
        <w:rPr>
          <w:rFonts w:ascii="Arial" w:hAnsi="Arial" w:cs="Arial"/>
          <w:iCs/>
          <w:color w:val="000000"/>
        </w:rPr>
        <w:t xml:space="preserve">pour </w:t>
      </w:r>
      <w:r>
        <w:rPr>
          <w:rFonts w:ascii="Arial" w:hAnsi="Arial" w:cs="Arial"/>
          <w:iCs/>
          <w:color w:val="000000"/>
        </w:rPr>
        <w:t>la</w:t>
      </w:r>
      <w:r w:rsidR="004A272A">
        <w:rPr>
          <w:rFonts w:ascii="Arial" w:hAnsi="Arial" w:cs="Arial"/>
          <w:iCs/>
          <w:color w:val="000000"/>
        </w:rPr>
        <w:t xml:space="preserve"> droite (AB)</w:t>
      </w:r>
      <w:r>
        <w:rPr>
          <w:rFonts w:ascii="Arial" w:hAnsi="Arial" w:cs="Arial"/>
          <w:iCs/>
          <w:color w:val="000000"/>
        </w:rPr>
        <w:t xml:space="preserve">, puis une pour la droite </w:t>
      </w:r>
      <w:r w:rsidR="004A272A">
        <w:rPr>
          <w:rFonts w:ascii="Arial" w:hAnsi="Arial" w:cs="Arial"/>
          <w:iCs/>
          <w:color w:val="000000"/>
        </w:rPr>
        <w:t>(BC)</w:t>
      </w:r>
      <w:r w:rsidR="00704D59">
        <w:rPr>
          <w:rFonts w:ascii="Arial" w:hAnsi="Arial" w:cs="Arial"/>
          <w:iCs/>
          <w:color w:val="000000"/>
        </w:rPr>
        <w:t>.</w:t>
      </w:r>
    </w:p>
    <w:p w:rsidR="004A272A" w:rsidRDefault="004A272A" w:rsidP="004A272A">
      <w:pPr>
        <w:jc w:val="both"/>
        <w:rPr>
          <w:rFonts w:ascii="Arial" w:hAnsi="Arial" w:cs="Arial"/>
          <w:iCs/>
          <w:color w:val="000000"/>
        </w:rPr>
      </w:pPr>
    </w:p>
    <w:p w:rsidR="00704D59" w:rsidRDefault="00944161" w:rsidP="00C46501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3</w:t>
      </w:r>
      <w:r w:rsidR="004A272A">
        <w:rPr>
          <w:rFonts w:ascii="Arial" w:hAnsi="Arial" w:cs="Arial"/>
          <w:iCs/>
          <w:color w:val="000000"/>
        </w:rPr>
        <w:t xml:space="preserve">) </w:t>
      </w:r>
      <w:r w:rsidR="00704D59">
        <w:rPr>
          <w:rFonts w:ascii="Arial" w:hAnsi="Arial" w:cs="Arial"/>
          <w:iCs/>
          <w:color w:val="000000"/>
        </w:rPr>
        <w:t xml:space="preserve">Déterminer les équations réduites de ces </w:t>
      </w:r>
      <w:r w:rsidR="00857ECA">
        <w:rPr>
          <w:rFonts w:ascii="Arial" w:hAnsi="Arial" w:cs="Arial"/>
          <w:iCs/>
          <w:color w:val="000000"/>
        </w:rPr>
        <w:t xml:space="preserve">deux </w:t>
      </w:r>
      <w:r w:rsidR="00704D59">
        <w:rPr>
          <w:rFonts w:ascii="Arial" w:hAnsi="Arial" w:cs="Arial"/>
          <w:iCs/>
          <w:color w:val="000000"/>
        </w:rPr>
        <w:t>droites</w:t>
      </w:r>
      <w:r w:rsidR="00102487">
        <w:rPr>
          <w:rFonts w:ascii="Arial" w:hAnsi="Arial" w:cs="Arial"/>
          <w:iCs/>
          <w:color w:val="000000"/>
        </w:rPr>
        <w:t>.</w:t>
      </w:r>
    </w:p>
    <w:p w:rsidR="00944161" w:rsidRDefault="00944161" w:rsidP="00704D59">
      <w:pPr>
        <w:jc w:val="both"/>
        <w:rPr>
          <w:rFonts w:ascii="Arial" w:hAnsi="Arial" w:cs="Arial"/>
          <w:iCs/>
          <w:color w:val="000000"/>
        </w:rPr>
      </w:pPr>
    </w:p>
    <w:p w:rsidR="00704D59" w:rsidRDefault="00944161" w:rsidP="00704D59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4</w:t>
      </w:r>
      <w:r w:rsidR="00704D59">
        <w:rPr>
          <w:rFonts w:ascii="Arial" w:hAnsi="Arial" w:cs="Arial"/>
          <w:iCs/>
          <w:color w:val="000000"/>
        </w:rPr>
        <w:t xml:space="preserve">) Selon ce modèle, à quelle abscisse se trouve le missile lancé par Jinx quand il atteint la hauteur de </w:t>
      </w:r>
      <w:r w:rsidR="000D1F4F">
        <w:rPr>
          <w:rFonts w:ascii="Arial" w:hAnsi="Arial" w:cs="Arial"/>
          <w:iCs/>
          <w:color w:val="000000"/>
        </w:rPr>
        <w:t>1</w:t>
      </w:r>
      <w:r w:rsidR="00840689">
        <w:rPr>
          <w:rFonts w:ascii="Arial" w:hAnsi="Arial" w:cs="Arial"/>
          <w:iCs/>
          <w:color w:val="000000"/>
        </w:rPr>
        <w:t>5</w:t>
      </w:r>
      <w:r w:rsidR="00704D59">
        <w:rPr>
          <w:rFonts w:ascii="Arial" w:hAnsi="Arial" w:cs="Arial"/>
          <w:iCs/>
          <w:color w:val="000000"/>
        </w:rPr>
        <w:t>0 mètres ?</w:t>
      </w:r>
    </w:p>
    <w:p w:rsidR="00704D59" w:rsidRDefault="00704D59" w:rsidP="00704D59">
      <w:pPr>
        <w:jc w:val="both"/>
        <w:rPr>
          <w:rFonts w:ascii="Arial" w:hAnsi="Arial" w:cs="Arial"/>
          <w:iCs/>
          <w:color w:val="000000"/>
        </w:rPr>
      </w:pPr>
    </w:p>
    <w:p w:rsidR="00704D59" w:rsidRDefault="00944161" w:rsidP="0006770C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5</w:t>
      </w:r>
      <w:r w:rsidR="00704D59">
        <w:rPr>
          <w:rFonts w:ascii="Arial" w:hAnsi="Arial" w:cs="Arial"/>
          <w:iCs/>
          <w:color w:val="000000"/>
        </w:rPr>
        <w:t xml:space="preserve">) </w:t>
      </w:r>
      <w:r w:rsidR="00C46501">
        <w:rPr>
          <w:rFonts w:ascii="Arial" w:hAnsi="Arial" w:cs="Arial"/>
          <w:iCs/>
          <w:color w:val="000000"/>
        </w:rPr>
        <w:t xml:space="preserve">a) </w:t>
      </w:r>
      <w:r w:rsidR="00704D59">
        <w:rPr>
          <w:rFonts w:ascii="Arial" w:hAnsi="Arial" w:cs="Arial"/>
          <w:iCs/>
          <w:color w:val="000000"/>
        </w:rPr>
        <w:t xml:space="preserve">Selon ce modèle, quel est, en degrés, l’angle </w:t>
      </w:r>
      <w:r w:rsidR="008A10B2" w:rsidRPr="008A10B2">
        <w:rPr>
          <w:rFonts w:ascii="Symbol" w:hAnsi="Symbol" w:cs="Arial"/>
          <w:iCs/>
          <w:color w:val="000000"/>
        </w:rPr>
        <w:t>a</w:t>
      </w:r>
      <w:r w:rsidR="008A10B2">
        <w:rPr>
          <w:rFonts w:ascii="Arial" w:hAnsi="Arial" w:cs="Arial"/>
          <w:iCs/>
          <w:color w:val="000000"/>
        </w:rPr>
        <w:t xml:space="preserve"> </w:t>
      </w:r>
      <w:r w:rsidR="00704D59">
        <w:rPr>
          <w:rFonts w:ascii="Arial" w:hAnsi="Arial" w:cs="Arial"/>
          <w:iCs/>
          <w:color w:val="000000"/>
        </w:rPr>
        <w:t>au-dessus de l’horizontale fait par le lance-missile de Jinx </w:t>
      </w:r>
      <w:r w:rsidR="0006770C">
        <w:rPr>
          <w:rFonts w:ascii="Arial" w:hAnsi="Arial" w:cs="Arial"/>
          <w:iCs/>
          <w:color w:val="000000"/>
        </w:rPr>
        <w:t>quand elle appuie sur la détente ?</w:t>
      </w:r>
    </w:p>
    <w:p w:rsidR="005C1DC4" w:rsidRDefault="005C1DC4" w:rsidP="005C1DC4">
      <w:pPr>
        <w:jc w:val="both"/>
        <w:rPr>
          <w:rFonts w:ascii="Arial" w:hAnsi="Arial" w:cs="Arial"/>
          <w:iCs/>
          <w:color w:val="000000"/>
        </w:rPr>
      </w:pPr>
    </w:p>
    <w:p w:rsidR="00C46501" w:rsidRDefault="00C46501" w:rsidP="005C1DC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De combien de degrés le missile tourne-t-il alors en B pour s’orienter vers C ?</w:t>
      </w:r>
    </w:p>
    <w:p w:rsidR="00C46501" w:rsidRDefault="00C46501" w:rsidP="005C1DC4">
      <w:pPr>
        <w:jc w:val="both"/>
        <w:rPr>
          <w:rFonts w:ascii="Arial" w:hAnsi="Arial" w:cs="Arial"/>
          <w:iCs/>
          <w:color w:val="000000"/>
        </w:rPr>
      </w:pPr>
    </w:p>
    <w:p w:rsidR="005C1DC4" w:rsidRDefault="005C1DC4" w:rsidP="005C1DC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</w:r>
    </w:p>
    <w:p w:rsidR="009D4E83" w:rsidRPr="00DB2D35" w:rsidRDefault="00DB2D35" w:rsidP="00DB2D35">
      <w:pPr>
        <w:jc w:val="center"/>
        <w:rPr>
          <w:rFonts w:ascii="Arial" w:hAnsi="Arial" w:cs="Arial"/>
          <w:b/>
          <w:bCs/>
          <w:iCs/>
          <w:color w:val="000000"/>
        </w:rPr>
      </w:pPr>
      <w:r w:rsidRPr="00DB2D35">
        <w:rPr>
          <w:rFonts w:ascii="Arial" w:hAnsi="Arial" w:cs="Arial"/>
          <w:b/>
          <w:bCs/>
          <w:iCs/>
          <w:color w:val="000000"/>
        </w:rPr>
        <w:t>Annexe</w:t>
      </w:r>
    </w:p>
    <w:p w:rsidR="00DB2D35" w:rsidRDefault="00DB2D35" w:rsidP="009E5E14">
      <w:pPr>
        <w:jc w:val="both"/>
        <w:rPr>
          <w:rFonts w:ascii="Arial" w:hAnsi="Arial" w:cs="Arial"/>
          <w:iCs/>
          <w:color w:val="000000"/>
        </w:rPr>
      </w:pPr>
    </w:p>
    <w:p w:rsidR="00DB2D35" w:rsidRDefault="0090053A" w:rsidP="009E5E14">
      <w:pPr>
        <w:jc w:val="both"/>
        <w:rPr>
          <w:rFonts w:ascii="Arial" w:hAnsi="Arial" w:cs="Arial"/>
          <w:iCs/>
          <w:color w:val="000000"/>
        </w:rPr>
      </w:pPr>
      <w:r w:rsidRPr="0090053A">
        <w:rPr>
          <w:rFonts w:ascii="Arial" w:hAnsi="Arial" w:cs="Arial"/>
          <w:iCs/>
          <w:noProof/>
          <w:color w:val="000000"/>
        </w:rPr>
        <w:drawing>
          <wp:inline distT="0" distB="0" distL="0" distR="0" wp14:anchorId="5D028263" wp14:editId="5DF8C599">
            <wp:extent cx="6659880" cy="2450465"/>
            <wp:effectExtent l="0" t="0" r="0" b="635"/>
            <wp:docPr id="20368219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2191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18A" w:rsidRDefault="0055718A" w:rsidP="009E5E1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br/>
      </w:r>
    </w:p>
    <w:p w:rsidR="00004B40" w:rsidRDefault="00004B40" w:rsidP="009E5E1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</w:r>
    </w:p>
    <w:p w:rsidR="00004B40" w:rsidRDefault="00004B40" w:rsidP="009E5E14">
      <w:pPr>
        <w:jc w:val="both"/>
        <w:rPr>
          <w:rFonts w:ascii="Arial" w:hAnsi="Arial" w:cs="Arial"/>
          <w:iCs/>
          <w:color w:val="000000"/>
        </w:rPr>
      </w:pPr>
    </w:p>
    <w:p w:rsidR="004D1FB9" w:rsidRPr="004D1FB9" w:rsidRDefault="004D1FB9" w:rsidP="004D1FB9">
      <w:pPr>
        <w:jc w:val="both"/>
        <w:rPr>
          <w:rFonts w:ascii="Arial" w:hAnsi="Arial" w:cs="Arial"/>
          <w:iCs/>
          <w:color w:val="000000"/>
        </w:rPr>
      </w:pPr>
    </w:p>
    <w:sectPr w:rsidR="004D1FB9" w:rsidRPr="004D1FB9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3A42" w:rsidRDefault="00E73A42">
      <w:r>
        <w:separator/>
      </w:r>
    </w:p>
  </w:endnote>
  <w:endnote w:type="continuationSeparator" w:id="0">
    <w:p w:rsidR="00E73A42" w:rsidRDefault="00E7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3A42" w:rsidRDefault="00E73A42">
      <w:r>
        <w:separator/>
      </w:r>
    </w:p>
  </w:footnote>
  <w:footnote w:type="continuationSeparator" w:id="0">
    <w:p w:rsidR="00E73A42" w:rsidRDefault="00E73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39.65pt;height:26.7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834"/>
    <w:rsid w:val="0067291A"/>
    <w:rsid w:val="00672F1B"/>
    <w:rsid w:val="0067360D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32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41A86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ladigitale.dev/digiview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2024-12-17T05:27:00Z</cp:lastPrinted>
  <dcterms:created xsi:type="dcterms:W3CDTF">2024-12-17T05:27:00Z</dcterms:created>
  <dcterms:modified xsi:type="dcterms:W3CDTF">2024-12-17T07:03:00Z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